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3C4AC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proofErr w:type="spellStart"/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proofErr w:type="spellEnd"/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00"/>
        <w:gridCol w:w="134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1CA86B21" w:rsidR="004B553E" w:rsidRPr="0017531F" w:rsidRDefault="00DF39D0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povijest umjetnosti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proofErr w:type="spellStart"/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</w:t>
            </w:r>
            <w:proofErr w:type="spellEnd"/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7B6CE156" w:rsidR="004B553E" w:rsidRPr="0017531F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242D14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242D14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279F61A8" w:rsidR="004B553E" w:rsidRPr="0017531F" w:rsidRDefault="00334C5A" w:rsidP="009A1942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 xml:space="preserve">Teorija i praksa </w:t>
            </w:r>
            <w:proofErr w:type="spellStart"/>
            <w:r>
              <w:rPr>
                <w:rFonts w:ascii="Merriweather" w:hAnsi="Merriweather" w:cs="Times New Roman"/>
                <w:b/>
                <w:sz w:val="18"/>
                <w:szCs w:val="18"/>
              </w:rPr>
              <w:t>muzeologije</w:t>
            </w:r>
            <w:proofErr w:type="spellEnd"/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5C68AC34" w:rsidR="004B553E" w:rsidRPr="0017531F" w:rsidRDefault="009A1942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4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3D5AF7C4" w:rsidR="004B553E" w:rsidRPr="0017531F" w:rsidRDefault="00EC2BF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D</w:t>
            </w:r>
            <w:r w:rsidR="009A1942" w:rsidRPr="006F64B3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vopredmetni </w:t>
            </w:r>
            <w:r>
              <w:rPr>
                <w:rFonts w:ascii="Merriweather" w:hAnsi="Merriweather" w:cs="Times New Roman"/>
                <w:b/>
                <w:sz w:val="18"/>
                <w:szCs w:val="18"/>
              </w:rPr>
              <w:t xml:space="preserve">diplomski </w:t>
            </w:r>
            <w:r w:rsidR="009A1942" w:rsidRPr="006F64B3">
              <w:rPr>
                <w:rFonts w:ascii="Merriweather" w:hAnsi="Merriweather" w:cs="Times New Roman"/>
                <w:b/>
                <w:sz w:val="18"/>
                <w:szCs w:val="18"/>
              </w:rPr>
              <w:t>studij povijesti umjetnosti(smjer</w:t>
            </w:r>
            <w:r w:rsidR="00517EA9">
              <w:rPr>
                <w:rFonts w:ascii="Merriweather" w:hAnsi="Merriweather" w:cs="Times New Roman"/>
                <w:b/>
                <w:sz w:val="18"/>
                <w:szCs w:val="18"/>
              </w:rPr>
              <w:t>:</w:t>
            </w:r>
            <w:r w:rsidR="009A1942" w:rsidRPr="006F64B3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 </w:t>
            </w:r>
            <w:r w:rsidR="00AD3A81">
              <w:rPr>
                <w:rFonts w:ascii="Merriweather" w:hAnsi="Merriweather" w:cs="Times New Roman"/>
                <w:b/>
                <w:sz w:val="18"/>
                <w:szCs w:val="18"/>
              </w:rPr>
              <w:t>nastavnički</w:t>
            </w:r>
            <w:r w:rsidR="009A1942" w:rsidRPr="006F64B3">
              <w:rPr>
                <w:rFonts w:ascii="Merriweather" w:hAnsi="Merriweather" w:cs="Times New Roman"/>
                <w:b/>
                <w:sz w:val="18"/>
                <w:szCs w:val="18"/>
              </w:rPr>
              <w:t>)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37477DC0" w14:textId="1A725679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39D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13DCAE3B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4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7C7E4DB3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A194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4DC8113B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66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1EFAFF73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9266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081E9AAA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66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01D0C1A9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9266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620EB7BF" w:rsidR="00393964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39D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00000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52056F36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A194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064C1528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39D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574D1E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3E65A0DC" w:rsidR="00453362" w:rsidRPr="0017531F" w:rsidRDefault="009A194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2BABA3EE" w:rsidR="00453362" w:rsidRPr="0017531F" w:rsidRDefault="009A1942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350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85" w:type="dxa"/>
            <w:gridSpan w:val="2"/>
          </w:tcPr>
          <w:p w14:paraId="3163F2F8" w14:textId="35885C5C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496538F1" w:rsidR="00453362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A194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384B8F73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1E84F282" w:rsidR="00453362" w:rsidRPr="0017531F" w:rsidRDefault="00DF39D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 jezik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027D659F" w:rsidR="00453362" w:rsidRPr="003B254F" w:rsidRDefault="00BE4A21" w:rsidP="003B25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="00E92661">
              <w:rPr>
                <w:rFonts w:ascii="Merriweather" w:hAnsi="Merriweather" w:cs="Times New Roman"/>
                <w:sz w:val="16"/>
                <w:szCs w:val="16"/>
              </w:rPr>
              <w:t>3</w:t>
            </w:r>
            <w:r w:rsidR="003B254F" w:rsidRPr="003B254F">
              <w:rPr>
                <w:rFonts w:ascii="Merriweather" w:hAnsi="Merriweather" w:cs="Times New Roman"/>
                <w:sz w:val="16"/>
                <w:szCs w:val="16"/>
              </w:rPr>
              <w:t>.</w:t>
            </w:r>
            <w:r w:rsidR="003B254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E92661"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="003B254F">
              <w:rPr>
                <w:rFonts w:ascii="Merriweather" w:hAnsi="Merriweather" w:cs="Times New Roman"/>
                <w:sz w:val="16"/>
                <w:szCs w:val="16"/>
              </w:rPr>
              <w:t>. 2025.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0FB92260" w:rsidR="00453362" w:rsidRPr="00BE4A21" w:rsidRDefault="00E92661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/>
                <w:sz w:val="16"/>
                <w:szCs w:val="16"/>
              </w:rPr>
              <w:t>5</w:t>
            </w:r>
            <w:r w:rsidR="00BE4A21" w:rsidRPr="00BE4A21">
              <w:rPr>
                <w:rFonts w:ascii="Merriweather" w:hAnsi="Merriweather"/>
                <w:sz w:val="16"/>
                <w:szCs w:val="16"/>
              </w:rPr>
              <w:t xml:space="preserve">. </w:t>
            </w:r>
            <w:r>
              <w:rPr>
                <w:rFonts w:ascii="Merriweather" w:hAnsi="Merriweather"/>
                <w:sz w:val="16"/>
                <w:szCs w:val="16"/>
              </w:rPr>
              <w:t>6</w:t>
            </w:r>
            <w:r w:rsidR="00BE4A21" w:rsidRPr="00BE4A21">
              <w:rPr>
                <w:rFonts w:ascii="Merriweather" w:hAnsi="Merriweather"/>
                <w:sz w:val="16"/>
                <w:szCs w:val="16"/>
              </w:rPr>
              <w:t>. 202</w:t>
            </w:r>
            <w:r>
              <w:rPr>
                <w:rFonts w:ascii="Merriweather" w:hAnsi="Merriweather"/>
                <w:sz w:val="16"/>
                <w:szCs w:val="16"/>
              </w:rPr>
              <w:t>6</w:t>
            </w:r>
            <w:r w:rsidR="00BE4A21" w:rsidRPr="00BE4A21">
              <w:rPr>
                <w:rFonts w:ascii="Merriweather" w:hAnsi="Merriweather"/>
                <w:sz w:val="16"/>
                <w:szCs w:val="16"/>
              </w:rPr>
              <w:t>.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4B466079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74052ADA" w:rsidR="00453362" w:rsidRPr="0017531F" w:rsidRDefault="00DF39D0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izv. prof. dr. sc. </w:t>
            </w:r>
            <w:r w:rsidR="009A1942">
              <w:rPr>
                <w:rFonts w:ascii="Merriweather" w:hAnsi="Merriweather" w:cs="Times New Roman"/>
                <w:sz w:val="16"/>
                <w:szCs w:val="16"/>
              </w:rPr>
              <w:t>Ivan Josipović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5FD02102" w:rsidR="00453362" w:rsidRPr="0017531F" w:rsidRDefault="009A194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ijosipov@unizd.hr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5D1D5288" w:rsidR="00453362" w:rsidRPr="0017531F" w:rsidRDefault="00BE4A2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Web-stranice Odjela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45FC485D" w:rsidR="00453362" w:rsidRPr="0017531F" w:rsidRDefault="00242D14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dr. sc. Lidija Butković Mićin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4DFC7A1A" w:rsidR="00453362" w:rsidRPr="0017531F" w:rsidRDefault="00242D14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lbutkovi1</w:t>
            </w:r>
            <w:r w:rsidR="00DF39D0">
              <w:rPr>
                <w:rFonts w:ascii="Merriweather" w:hAnsi="Merriweather" w:cs="Times New Roman"/>
                <w:sz w:val="16"/>
                <w:szCs w:val="16"/>
              </w:rPr>
              <w:t>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3585D98B" w:rsidR="00453362" w:rsidRPr="0017531F" w:rsidRDefault="00BE4A2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Web-stranice Odjela</w:t>
            </w: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69284BBC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A194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4F50C003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A194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5973EC9F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4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473E7C4A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42D1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0D97EC80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F3E3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0D7C4C3D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4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9A1942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2049AE3C" w14:textId="7BBF12CD" w:rsidR="009A1942" w:rsidRPr="00FC7570" w:rsidRDefault="009B369B" w:rsidP="00FC757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FC7570">
              <w:rPr>
                <w:rFonts w:ascii="Merriweather" w:hAnsi="Merriweather" w:cs="Times New Roman"/>
                <w:sz w:val="16"/>
                <w:szCs w:val="16"/>
              </w:rPr>
              <w:t>S</w:t>
            </w:r>
            <w:r w:rsidR="009A1942" w:rsidRPr="00FC7570">
              <w:rPr>
                <w:rFonts w:ascii="Merriweather" w:hAnsi="Merriweather" w:cs="Times New Roman"/>
                <w:sz w:val="16"/>
                <w:szCs w:val="16"/>
              </w:rPr>
              <w:t>poznati složenost fenomena sabiranja i stvaranja zbirki kako izvan baštinskih ustanova tako i u njima, usvajanje ključnih dokumentacijskih principa, razumijevanje informacijske strukture muzejske dokumentacije</w:t>
            </w:r>
            <w:r w:rsidRPr="00FC7570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  <w:p w14:paraId="45ADF2E3" w14:textId="70AE0561" w:rsidR="009A1942" w:rsidRPr="00FC7570" w:rsidRDefault="009B369B" w:rsidP="00FC757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FC7570">
              <w:rPr>
                <w:rFonts w:ascii="Merriweather" w:hAnsi="Merriweather" w:cs="Times New Roman"/>
                <w:sz w:val="16"/>
                <w:szCs w:val="16"/>
              </w:rPr>
              <w:t>P</w:t>
            </w:r>
            <w:r w:rsidR="009A1942" w:rsidRPr="00FC7570">
              <w:rPr>
                <w:rFonts w:ascii="Merriweather" w:hAnsi="Merriweather" w:cs="Times New Roman"/>
                <w:sz w:val="16"/>
                <w:szCs w:val="16"/>
              </w:rPr>
              <w:t xml:space="preserve">repoznati suvremena kretanja u razvoju </w:t>
            </w:r>
            <w:proofErr w:type="spellStart"/>
            <w:r w:rsidR="009A1942" w:rsidRPr="00FC7570">
              <w:rPr>
                <w:rFonts w:ascii="Merriweather" w:hAnsi="Merriweather" w:cs="Times New Roman"/>
                <w:sz w:val="16"/>
                <w:szCs w:val="16"/>
              </w:rPr>
              <w:t>muzeološke</w:t>
            </w:r>
            <w:proofErr w:type="spellEnd"/>
            <w:r w:rsidR="009A1942" w:rsidRPr="00FC7570">
              <w:rPr>
                <w:rFonts w:ascii="Merriweather" w:hAnsi="Merriweather" w:cs="Times New Roman"/>
                <w:sz w:val="16"/>
                <w:szCs w:val="16"/>
              </w:rPr>
              <w:t xml:space="preserve"> struke; ilustrirati društveni okoliš u kojem djeluju muzeji u Hrvatskoj danas, odrediti osnovne aktivnosti kao i izvore upravljanja</w:t>
            </w:r>
            <w:r w:rsidRPr="00FC7570">
              <w:rPr>
                <w:rFonts w:ascii="Merriweather" w:hAnsi="Merriweather" w:cs="Times New Roman"/>
                <w:sz w:val="16"/>
                <w:szCs w:val="16"/>
              </w:rPr>
              <w:t>.</w:t>
            </w:r>
            <w:r w:rsidR="009A1942" w:rsidRPr="00FC757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  <w:p w14:paraId="3D4BC60E" w14:textId="48C1314A" w:rsidR="009A1942" w:rsidRPr="00FC7570" w:rsidRDefault="009B369B" w:rsidP="00FC757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FC7570">
              <w:rPr>
                <w:rFonts w:ascii="Merriweather" w:hAnsi="Merriweather" w:cs="Times New Roman"/>
                <w:sz w:val="16"/>
                <w:szCs w:val="16"/>
              </w:rPr>
              <w:t>R</w:t>
            </w:r>
            <w:r w:rsidR="009A1942" w:rsidRPr="00FC7570">
              <w:rPr>
                <w:rFonts w:ascii="Merriweather" w:hAnsi="Merriweather" w:cs="Times New Roman"/>
                <w:sz w:val="16"/>
                <w:szCs w:val="16"/>
              </w:rPr>
              <w:t xml:space="preserve">azumjeti proces komunikacije u muzejima; usvojiti dosege znanja u okviru </w:t>
            </w:r>
            <w:proofErr w:type="spellStart"/>
            <w:r w:rsidR="009A1942" w:rsidRPr="00FC7570">
              <w:rPr>
                <w:rFonts w:ascii="Merriweather" w:hAnsi="Merriweather" w:cs="Times New Roman"/>
                <w:sz w:val="16"/>
                <w:szCs w:val="16"/>
              </w:rPr>
              <w:t>muzeološke</w:t>
            </w:r>
            <w:proofErr w:type="spellEnd"/>
            <w:r w:rsidR="009A1942" w:rsidRPr="00FC7570">
              <w:rPr>
                <w:rFonts w:ascii="Merriweather" w:hAnsi="Merriweather" w:cs="Times New Roman"/>
                <w:sz w:val="16"/>
                <w:szCs w:val="16"/>
              </w:rPr>
              <w:t xml:space="preserve"> funkcije komunikacije, osobito sve oblike komuniciranja u muzejima</w:t>
            </w:r>
            <w:r w:rsidRPr="00FC7570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  <w:p w14:paraId="1EF9EDE4" w14:textId="11E6ABFF" w:rsidR="009A1942" w:rsidRPr="00FC7570" w:rsidRDefault="009B369B" w:rsidP="00FC757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FC7570">
              <w:rPr>
                <w:rFonts w:ascii="Merriweather" w:hAnsi="Merriweather" w:cs="Times New Roman"/>
                <w:sz w:val="16"/>
                <w:szCs w:val="16"/>
              </w:rPr>
              <w:t>U</w:t>
            </w:r>
            <w:r w:rsidR="009A1942" w:rsidRPr="00FC7570">
              <w:rPr>
                <w:rFonts w:ascii="Merriweather" w:hAnsi="Merriweather" w:cs="Times New Roman"/>
                <w:sz w:val="16"/>
                <w:szCs w:val="16"/>
              </w:rPr>
              <w:t xml:space="preserve">svojiti teorijske diskurse o muzejskim izložbama, </w:t>
            </w:r>
            <w:r w:rsidRPr="00FC7570">
              <w:rPr>
                <w:rFonts w:ascii="Merriweather" w:hAnsi="Merriweather" w:cs="Times New Roman"/>
                <w:sz w:val="16"/>
                <w:szCs w:val="16"/>
              </w:rPr>
              <w:t>kao i online proizvodima baštinskih ustanova te virtualnim muzejima.</w:t>
            </w:r>
          </w:p>
          <w:p w14:paraId="1A7DAF0B" w14:textId="615932C5" w:rsidR="009A1942" w:rsidRPr="00FC7570" w:rsidRDefault="009B369B" w:rsidP="00FC757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FC7570">
              <w:rPr>
                <w:rFonts w:ascii="Merriweather" w:hAnsi="Merriweather" w:cs="Times New Roman"/>
                <w:sz w:val="16"/>
                <w:szCs w:val="16"/>
              </w:rPr>
              <w:t>K</w:t>
            </w:r>
            <w:r w:rsidR="009A1942" w:rsidRPr="00FC7570">
              <w:rPr>
                <w:rFonts w:ascii="Merriweather" w:hAnsi="Merriweather" w:cs="Times New Roman"/>
                <w:sz w:val="16"/>
                <w:szCs w:val="16"/>
              </w:rPr>
              <w:t>oristiti raznovrsne pristupe u osmišljavanju i planiranju aktivnosti u muzejskom okruženju koji će potaknuti na razumijevanje, razmišljanje i daljnje samostalno istraživanje izloženih tema i problema</w:t>
            </w:r>
            <w:r w:rsidRPr="00FC7570">
              <w:rPr>
                <w:rFonts w:ascii="Merriweather" w:hAnsi="Merriweather" w:cs="Times New Roman"/>
                <w:sz w:val="16"/>
                <w:szCs w:val="16"/>
              </w:rPr>
              <w:t>.</w:t>
            </w:r>
            <w:r w:rsidR="009A1942" w:rsidRPr="00FC757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  <w:p w14:paraId="62B0FB75" w14:textId="39B79A9C" w:rsidR="009A1942" w:rsidRPr="00FC7570" w:rsidRDefault="009B369B" w:rsidP="00FC757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FC7570">
              <w:rPr>
                <w:rFonts w:ascii="Merriweather" w:hAnsi="Merriweather" w:cs="Times New Roman"/>
                <w:sz w:val="16"/>
                <w:szCs w:val="16"/>
              </w:rPr>
              <w:t>P</w:t>
            </w:r>
            <w:r w:rsidR="009A1942" w:rsidRPr="00FC7570">
              <w:rPr>
                <w:rFonts w:ascii="Merriweather" w:hAnsi="Merriweather" w:cs="Times New Roman"/>
                <w:sz w:val="16"/>
                <w:szCs w:val="16"/>
              </w:rPr>
              <w:t>oznavanje koncepta muzejske pedagogije i andragogije; razumijevanje višestrukih teorijskih okvira muzejske edukacije; primjenjivanje teorijskog znanja o muzejskoj edukaciji u praksi kroz opise, analizu i diskusiju o primjerima iz muzeja</w:t>
            </w:r>
            <w:r w:rsidRPr="00FC7570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  <w:p w14:paraId="3AAB95C4" w14:textId="2BF3A13D" w:rsidR="009A1942" w:rsidRPr="00FC7570" w:rsidRDefault="009B369B" w:rsidP="00FC757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FC7570">
              <w:rPr>
                <w:rFonts w:ascii="Merriweather" w:hAnsi="Merriweather" w:cs="Times New Roman"/>
                <w:sz w:val="16"/>
                <w:szCs w:val="16"/>
              </w:rPr>
              <w:t>P</w:t>
            </w:r>
            <w:r w:rsidR="009A1942" w:rsidRPr="00FC7570">
              <w:rPr>
                <w:rFonts w:ascii="Merriweather" w:hAnsi="Merriweather" w:cs="Times New Roman"/>
                <w:sz w:val="16"/>
                <w:szCs w:val="16"/>
              </w:rPr>
              <w:t>oznavanje aktivnosti muzejskih pedagoga u Hrvatskoj i primjenjivanje niz metoda u poučavanju i poticanju samostalnog razmišljanja o pojedinim temama u muzejskom okruženju</w:t>
            </w:r>
            <w:r w:rsidRPr="00FC7570">
              <w:rPr>
                <w:rFonts w:ascii="Merriweather" w:hAnsi="Merriweather" w:cs="Times New Roman"/>
                <w:sz w:val="16"/>
                <w:szCs w:val="16"/>
              </w:rPr>
              <w:t>.</w:t>
            </w:r>
            <w:r w:rsidR="009A1942" w:rsidRPr="00FC757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  <w:p w14:paraId="13E2A08B" w14:textId="06E3D0E5" w:rsidR="009A1942" w:rsidRPr="00FC7570" w:rsidRDefault="009B369B" w:rsidP="00FC757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FC7570">
              <w:rPr>
                <w:rFonts w:ascii="Merriweather" w:hAnsi="Merriweather" w:cs="Times New Roman"/>
                <w:sz w:val="16"/>
                <w:szCs w:val="16"/>
              </w:rPr>
              <w:t>P</w:t>
            </w:r>
            <w:r w:rsidR="009A1942" w:rsidRPr="00FC7570">
              <w:rPr>
                <w:rFonts w:ascii="Merriweather" w:hAnsi="Merriweather" w:cs="Times New Roman"/>
                <w:sz w:val="16"/>
                <w:szCs w:val="16"/>
              </w:rPr>
              <w:t>repoznati svrhu i sadržaje baštinskih ustanova radi njihova korištenja kao dodatnih nastavnih sadržaja</w:t>
            </w:r>
            <w:r w:rsidRPr="00FC7570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9A1942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9A1942" w:rsidRPr="00CC7BC4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C7BC4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34784998" w14:textId="25EAB947" w:rsidR="00FC7570" w:rsidRPr="00FC7570" w:rsidRDefault="00FC7570" w:rsidP="00FC7570">
            <w:pPr>
              <w:pStyle w:val="NoSpacing"/>
              <w:jc w:val="both"/>
              <w:rPr>
                <w:rFonts w:ascii="Merriweather" w:hAnsi="Merriweather"/>
                <w:sz w:val="16"/>
                <w:szCs w:val="16"/>
              </w:rPr>
            </w:pPr>
            <w:r>
              <w:rPr>
                <w:rFonts w:ascii="Merriweather" w:hAnsi="Merriweather"/>
                <w:sz w:val="16"/>
                <w:szCs w:val="16"/>
              </w:rPr>
              <w:t>R</w:t>
            </w:r>
            <w:r w:rsidRPr="00FC7570">
              <w:rPr>
                <w:rFonts w:ascii="Merriweather" w:hAnsi="Merriweather"/>
                <w:sz w:val="16"/>
                <w:szCs w:val="16"/>
              </w:rPr>
              <w:t xml:space="preserve">azlikovati, objasniti i primijeniti specifičnu terminologiju iz područja </w:t>
            </w:r>
            <w:proofErr w:type="spellStart"/>
            <w:r w:rsidRPr="00FC7570">
              <w:rPr>
                <w:rFonts w:ascii="Merriweather" w:hAnsi="Merriweather"/>
                <w:sz w:val="16"/>
                <w:szCs w:val="16"/>
              </w:rPr>
              <w:t>muzeologije</w:t>
            </w:r>
            <w:proofErr w:type="spellEnd"/>
            <w:r w:rsidRPr="00FC7570">
              <w:rPr>
                <w:rFonts w:ascii="Merriweather" w:hAnsi="Merriweather"/>
                <w:sz w:val="16"/>
                <w:szCs w:val="16"/>
              </w:rPr>
              <w:t xml:space="preserve">, </w:t>
            </w:r>
            <w:proofErr w:type="spellStart"/>
            <w:r w:rsidRPr="00FC7570">
              <w:rPr>
                <w:rFonts w:ascii="Merriweather" w:hAnsi="Merriweather"/>
                <w:sz w:val="16"/>
                <w:szCs w:val="16"/>
              </w:rPr>
              <w:t>konzervatorstva</w:t>
            </w:r>
            <w:proofErr w:type="spellEnd"/>
            <w:r w:rsidRPr="00FC7570">
              <w:rPr>
                <w:rFonts w:ascii="Merriweather" w:hAnsi="Merriweather"/>
                <w:sz w:val="16"/>
                <w:szCs w:val="16"/>
              </w:rPr>
              <w:t xml:space="preserve"> i osnovnih teorijskih apstrakcija (uopćenja)</w:t>
            </w:r>
            <w:r>
              <w:rPr>
                <w:rFonts w:ascii="Merriweather" w:hAnsi="Merriweather"/>
                <w:sz w:val="16"/>
                <w:szCs w:val="16"/>
              </w:rPr>
              <w:t>.</w:t>
            </w:r>
          </w:p>
          <w:p w14:paraId="6552E11C" w14:textId="27B762EA" w:rsidR="00FC7570" w:rsidRPr="00FC7570" w:rsidRDefault="00FC7570" w:rsidP="00FC7570">
            <w:pPr>
              <w:pStyle w:val="NoSpacing"/>
              <w:jc w:val="both"/>
              <w:rPr>
                <w:rFonts w:ascii="Merriweather" w:hAnsi="Merriweather"/>
                <w:sz w:val="16"/>
                <w:szCs w:val="16"/>
              </w:rPr>
            </w:pPr>
            <w:r>
              <w:rPr>
                <w:rFonts w:ascii="Merriweather" w:hAnsi="Merriweather"/>
                <w:sz w:val="16"/>
                <w:szCs w:val="16"/>
              </w:rPr>
              <w:t>U</w:t>
            </w:r>
            <w:r w:rsidRPr="00FC7570">
              <w:rPr>
                <w:rFonts w:ascii="Merriweather" w:hAnsi="Merriweather"/>
                <w:sz w:val="16"/>
                <w:szCs w:val="16"/>
              </w:rPr>
              <w:t>poznati se sa karakterom i rasponom poslova u zvanju muzejskog kustosa, muzejskog pedagoga i stručnjaka za marketing u muzejsko-galerijskim ustanovama</w:t>
            </w:r>
            <w:r>
              <w:rPr>
                <w:rFonts w:ascii="Merriweather" w:hAnsi="Merriweather"/>
                <w:sz w:val="16"/>
                <w:szCs w:val="16"/>
              </w:rPr>
              <w:t>.</w:t>
            </w:r>
          </w:p>
          <w:p w14:paraId="3792EDCD" w14:textId="1A4509A7" w:rsidR="00FC7570" w:rsidRPr="00FC7570" w:rsidRDefault="00FC7570" w:rsidP="00FC7570">
            <w:pPr>
              <w:pStyle w:val="NoSpacing"/>
              <w:jc w:val="both"/>
              <w:rPr>
                <w:rFonts w:ascii="Merriweather" w:hAnsi="Merriweather"/>
                <w:sz w:val="16"/>
                <w:szCs w:val="16"/>
              </w:rPr>
            </w:pPr>
            <w:r>
              <w:rPr>
                <w:rFonts w:ascii="Merriweather" w:hAnsi="Merriweather"/>
                <w:sz w:val="16"/>
                <w:szCs w:val="16"/>
              </w:rPr>
              <w:t>U</w:t>
            </w:r>
            <w:r w:rsidRPr="00FC7570">
              <w:rPr>
                <w:rFonts w:ascii="Merriweather" w:hAnsi="Merriweather"/>
                <w:sz w:val="16"/>
                <w:szCs w:val="16"/>
              </w:rPr>
              <w:t>svojiti načela profesionalne etike u muzejsko-galerijskom i konzervatorskom radu</w:t>
            </w:r>
            <w:r>
              <w:rPr>
                <w:rFonts w:ascii="Merriweather" w:hAnsi="Merriweather"/>
                <w:sz w:val="16"/>
                <w:szCs w:val="16"/>
              </w:rPr>
              <w:t>.</w:t>
            </w:r>
          </w:p>
          <w:p w14:paraId="1AB9AA44" w14:textId="2BF3E899" w:rsidR="00FC7570" w:rsidRPr="00FC7570" w:rsidRDefault="00FC7570" w:rsidP="00FC7570">
            <w:pPr>
              <w:pStyle w:val="NoSpacing"/>
              <w:jc w:val="both"/>
              <w:rPr>
                <w:rFonts w:ascii="Merriweather" w:hAnsi="Merriweather"/>
                <w:sz w:val="16"/>
                <w:szCs w:val="16"/>
              </w:rPr>
            </w:pPr>
            <w:r>
              <w:rPr>
                <w:rFonts w:ascii="Merriweather" w:hAnsi="Merriweather"/>
                <w:sz w:val="16"/>
                <w:szCs w:val="16"/>
              </w:rPr>
              <w:t>P</w:t>
            </w:r>
            <w:r w:rsidRPr="00FC7570">
              <w:rPr>
                <w:rFonts w:ascii="Merriweather" w:hAnsi="Merriweather"/>
                <w:sz w:val="16"/>
                <w:szCs w:val="16"/>
              </w:rPr>
              <w:t>rimijeniti napredna znanja i vještine iz područja povijesti i teorije umjetnosti te užih područja struke</w:t>
            </w:r>
            <w:r>
              <w:rPr>
                <w:rFonts w:ascii="Merriweather" w:hAnsi="Merriweather"/>
                <w:sz w:val="16"/>
                <w:szCs w:val="16"/>
              </w:rPr>
              <w:t>.</w:t>
            </w:r>
          </w:p>
          <w:p w14:paraId="2E67B153" w14:textId="0EE41D0A" w:rsidR="00FC7570" w:rsidRPr="00FC7570" w:rsidRDefault="00FC7570" w:rsidP="00FC7570">
            <w:pPr>
              <w:pStyle w:val="NoSpacing"/>
              <w:jc w:val="both"/>
              <w:rPr>
                <w:rFonts w:ascii="Merriweather" w:hAnsi="Merriweather"/>
                <w:sz w:val="16"/>
                <w:szCs w:val="16"/>
              </w:rPr>
            </w:pPr>
            <w:r>
              <w:rPr>
                <w:rFonts w:ascii="Merriweather" w:hAnsi="Merriweather"/>
                <w:sz w:val="16"/>
                <w:szCs w:val="16"/>
              </w:rPr>
              <w:t>P</w:t>
            </w:r>
            <w:r w:rsidRPr="00FC7570">
              <w:rPr>
                <w:rFonts w:ascii="Merriweather" w:hAnsi="Merriweather"/>
                <w:sz w:val="16"/>
                <w:szCs w:val="16"/>
              </w:rPr>
              <w:t xml:space="preserve">repoznati, imenovati, objasniti i primijeniti složeniju i uže stručnu </w:t>
            </w:r>
            <w:proofErr w:type="spellStart"/>
            <w:r w:rsidRPr="00FC7570">
              <w:rPr>
                <w:rFonts w:ascii="Merriweather" w:hAnsi="Merriweather"/>
                <w:sz w:val="16"/>
                <w:szCs w:val="16"/>
              </w:rPr>
              <w:t>povijesnoumjetničku</w:t>
            </w:r>
            <w:proofErr w:type="spellEnd"/>
            <w:r w:rsidRPr="00FC7570">
              <w:rPr>
                <w:rFonts w:ascii="Merriweather" w:hAnsi="Merriweather"/>
                <w:sz w:val="16"/>
                <w:szCs w:val="16"/>
              </w:rPr>
              <w:t xml:space="preserve"> terminologiju u usmenom i pismenom obliku</w:t>
            </w:r>
            <w:r>
              <w:rPr>
                <w:rFonts w:ascii="Merriweather" w:hAnsi="Merriweather"/>
                <w:sz w:val="16"/>
                <w:szCs w:val="16"/>
              </w:rPr>
              <w:t>.</w:t>
            </w:r>
          </w:p>
          <w:p w14:paraId="5B0A93D8" w14:textId="40711A29" w:rsidR="00FC7570" w:rsidRPr="00FC7570" w:rsidRDefault="00FC7570" w:rsidP="00FC7570">
            <w:pPr>
              <w:pStyle w:val="NoSpacing"/>
              <w:jc w:val="both"/>
              <w:rPr>
                <w:rFonts w:ascii="Merriweather" w:hAnsi="Merriweather"/>
                <w:sz w:val="16"/>
                <w:szCs w:val="16"/>
              </w:rPr>
            </w:pPr>
            <w:r>
              <w:rPr>
                <w:rFonts w:ascii="Merriweather" w:hAnsi="Merriweather"/>
                <w:sz w:val="16"/>
                <w:szCs w:val="16"/>
              </w:rPr>
              <w:t>Z</w:t>
            </w:r>
            <w:r w:rsidRPr="00FC7570">
              <w:rPr>
                <w:rFonts w:ascii="Merriweather" w:hAnsi="Merriweather"/>
                <w:sz w:val="16"/>
                <w:szCs w:val="16"/>
              </w:rPr>
              <w:t>astupati i argumentirati adekvatne konceptualizacije o različitim temama, medijima i područjima povijesti i teorije umjetnosti</w:t>
            </w:r>
            <w:r>
              <w:rPr>
                <w:rFonts w:ascii="Merriweather" w:hAnsi="Merriweather"/>
                <w:sz w:val="16"/>
                <w:szCs w:val="16"/>
              </w:rPr>
              <w:t>.</w:t>
            </w:r>
          </w:p>
          <w:p w14:paraId="3FD6A561" w14:textId="5B363C41" w:rsidR="00FC7570" w:rsidRPr="00FC7570" w:rsidRDefault="00FC7570" w:rsidP="00FC7570">
            <w:pPr>
              <w:pStyle w:val="NoSpacing"/>
              <w:jc w:val="both"/>
              <w:rPr>
                <w:rFonts w:ascii="Merriweather" w:hAnsi="Merriweather"/>
                <w:sz w:val="16"/>
                <w:szCs w:val="16"/>
              </w:rPr>
            </w:pPr>
            <w:r>
              <w:rPr>
                <w:rFonts w:ascii="Merriweather" w:hAnsi="Merriweather"/>
                <w:sz w:val="16"/>
                <w:szCs w:val="16"/>
              </w:rPr>
              <w:t>I</w:t>
            </w:r>
            <w:r w:rsidRPr="00FC7570">
              <w:rPr>
                <w:rFonts w:ascii="Merriweather" w:hAnsi="Merriweather"/>
                <w:sz w:val="16"/>
                <w:szCs w:val="16"/>
              </w:rPr>
              <w:t>zabrati i integrirati sadržaje, metode i terminologiju srodnih disciplina</w:t>
            </w:r>
            <w:r>
              <w:rPr>
                <w:rFonts w:ascii="Merriweather" w:hAnsi="Merriweather"/>
                <w:sz w:val="16"/>
                <w:szCs w:val="16"/>
              </w:rPr>
              <w:t>.</w:t>
            </w:r>
          </w:p>
          <w:p w14:paraId="12CA2F78" w14:textId="25D58C4F" w:rsidR="009A1942" w:rsidRPr="00FC7570" w:rsidRDefault="00FC7570" w:rsidP="00FC7570">
            <w:pPr>
              <w:pStyle w:val="NoSpacing"/>
              <w:jc w:val="both"/>
              <w:rPr>
                <w:rFonts w:ascii="Merriweather" w:hAnsi="Merriweather"/>
                <w:sz w:val="16"/>
                <w:szCs w:val="16"/>
              </w:rPr>
            </w:pPr>
            <w:r>
              <w:rPr>
                <w:rFonts w:ascii="Merriweather" w:hAnsi="Merriweather"/>
                <w:sz w:val="16"/>
                <w:szCs w:val="16"/>
              </w:rPr>
              <w:t>In</w:t>
            </w:r>
            <w:r w:rsidRPr="00FC7570">
              <w:rPr>
                <w:rFonts w:ascii="Merriweather" w:hAnsi="Merriweather"/>
                <w:sz w:val="16"/>
                <w:szCs w:val="16"/>
              </w:rPr>
              <w:t>tegrirati etičke stavove vezane u stručnom radu u povijesnom, društvenom i kulturnom kontekstu</w:t>
            </w:r>
            <w:r>
              <w:rPr>
                <w:rFonts w:ascii="Merriweather" w:hAnsi="Merriweather"/>
                <w:sz w:val="16"/>
                <w:szCs w:val="16"/>
              </w:rPr>
              <w:t>.</w:t>
            </w:r>
          </w:p>
        </w:tc>
      </w:tr>
      <w:tr w:rsidR="009A1942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9A1942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760D5C36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F28817E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325ECD80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9A1942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651208E6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C2A6F29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148A8B8D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6415D5CB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9A1942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C4E0150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0BC166B8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3C289741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9A1942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7D30F25D" w:rsidR="009A1942" w:rsidRPr="00E8229E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E8229E">
              <w:rPr>
                <w:rFonts w:ascii="Merriweather" w:hAnsi="Merriweather" w:cs="Arial Narrow"/>
                <w:noProof/>
                <w:sz w:val="16"/>
                <w:szCs w:val="16"/>
              </w:rPr>
              <w:t>Studenti su dužni odslušati najmanje 70% predavanja, te sudjelovati u radu i diskusiji na najmanje 70% seminara (u slučaju kolizije 40% predavanja i 40% seminara). Studenti su dužni izraditi seminar na zadanu temu (min. 10 kartica), te ga prezentirati u vidu usmenog izlaganja.</w:t>
            </w:r>
          </w:p>
        </w:tc>
      </w:tr>
      <w:tr w:rsidR="009A1942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0B2A1C36" w:rsidR="009A1942" w:rsidRPr="0017531F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2873F6C2" w:rsidR="009A1942" w:rsidRPr="0017531F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9A1942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9A1942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2B742520" w:rsidR="009A1942" w:rsidRPr="00CD7C9D" w:rsidRDefault="00E8229E" w:rsidP="00CD7C9D">
            <w:pPr>
              <w:tabs>
                <w:tab w:val="left" w:pos="1218"/>
              </w:tabs>
              <w:spacing w:before="20" w:after="20"/>
              <w:jc w:val="both"/>
              <w:rPr>
                <w:rFonts w:eastAsia="MS Gothic" w:cs="Times New Roman"/>
                <w:sz w:val="16"/>
                <w:szCs w:val="16"/>
              </w:rPr>
            </w:pPr>
            <w:r w:rsidRPr="00CD7C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Kolegij daje kritički uvid u suvremenu </w:t>
            </w:r>
            <w:proofErr w:type="spellStart"/>
            <w:r w:rsidRPr="00CD7C9D">
              <w:rPr>
                <w:rFonts w:ascii="Merriweather" w:eastAsia="MS Gothic" w:hAnsi="Merriweather" w:cs="Times New Roman"/>
                <w:sz w:val="16"/>
                <w:szCs w:val="16"/>
              </w:rPr>
              <w:t>muzeologiju</w:t>
            </w:r>
            <w:proofErr w:type="spellEnd"/>
            <w:r w:rsidRPr="00CD7C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na teorijskoj razini, kao i na praktičkoj razini funkcioniranja muzejskih ustanova. Predavanjima su obuhvaćene teme definicije muzeja u današnjem globalnom okruženju, </w:t>
            </w:r>
            <w:r w:rsidR="00CD7C9D">
              <w:rPr>
                <w:rFonts w:ascii="Merriweather" w:eastAsia="MS Gothic" w:hAnsi="Merriweather" w:cs="Times New Roman"/>
                <w:sz w:val="16"/>
                <w:szCs w:val="16"/>
              </w:rPr>
              <w:t>definicije</w:t>
            </w:r>
            <w:r w:rsidRPr="00CD7C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muzejskog predmeta, politika sabiranja i upravljanja muzejskim zbirkama, proučavanje i istraživanje u muzejskom kontekstu, muzejska dokumentacija, zaštita i muzejska arhitektura. Posebna pažnja posvećuje se muzejskoj komunikaciji, edukaciji</w:t>
            </w:r>
            <w:r w:rsidR="00CD7C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(ulozi muzejskog pedagoga i obrazovnim aktivnostima muzeja)</w:t>
            </w:r>
            <w:r w:rsidRPr="00CD7C9D">
              <w:rPr>
                <w:rFonts w:ascii="Merriweather" w:eastAsia="MS Gothic" w:hAnsi="Merriweather" w:cs="Times New Roman"/>
                <w:sz w:val="16"/>
                <w:szCs w:val="16"/>
              </w:rPr>
              <w:t>, poznavanju i razvoju muzejske publike te utjecaju novih medija i razvoja suvremenih tehnologija na muzejski rad (</w:t>
            </w:r>
            <w:proofErr w:type="spellStart"/>
            <w:r w:rsidRPr="00CD7C9D">
              <w:rPr>
                <w:rFonts w:ascii="Merriweather" w:eastAsia="MS Gothic" w:hAnsi="Merriweather" w:cs="Times New Roman"/>
                <w:sz w:val="16"/>
                <w:szCs w:val="16"/>
              </w:rPr>
              <w:t>kibermuzeologija</w:t>
            </w:r>
            <w:proofErr w:type="spellEnd"/>
            <w:r w:rsidRPr="00CD7C9D">
              <w:rPr>
                <w:rFonts w:ascii="Merriweather" w:eastAsia="MS Gothic" w:hAnsi="Merriweather" w:cs="Times New Roman"/>
                <w:sz w:val="16"/>
                <w:szCs w:val="16"/>
              </w:rPr>
              <w:t>, digitalizacija, popularizacija</w:t>
            </w:r>
            <w:r w:rsidR="00CD7C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komunikacija</w:t>
            </w:r>
            <w:r w:rsidRPr="00CD7C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putem društvenih mreža, kreiranje online baštinskih sadržaja, virtualni muzeji). </w:t>
            </w:r>
            <w:r w:rsidR="00CD7C9D" w:rsidRPr="00CD7C9D">
              <w:rPr>
                <w:rFonts w:ascii="Merriweather" w:eastAsia="MS Gothic" w:hAnsi="Merriweather" w:cs="Times New Roman"/>
                <w:sz w:val="16"/>
                <w:szCs w:val="16"/>
              </w:rPr>
              <w:t>T</w:t>
            </w:r>
            <w:r w:rsidR="009A1942" w:rsidRPr="00CD7C9D">
              <w:rPr>
                <w:rFonts w:ascii="Merriweather" w:eastAsia="MS Gothic" w:hAnsi="Merriweather" w:cs="Times New Roman"/>
                <w:sz w:val="16"/>
                <w:szCs w:val="16"/>
              </w:rPr>
              <w:t>eme seminarskih radova</w:t>
            </w:r>
            <w:r w:rsidR="00CD7C9D" w:rsidRPr="00CD7C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obrađuju</w:t>
            </w:r>
            <w:r w:rsidR="009A1942" w:rsidRPr="00CD7C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problemsk</w:t>
            </w:r>
            <w:r w:rsidR="00CD7C9D" w:rsidRPr="00CD7C9D">
              <w:rPr>
                <w:rFonts w:ascii="Merriweather" w:eastAsia="MS Gothic" w:hAnsi="Merriweather" w:cs="Times New Roman"/>
                <w:sz w:val="16"/>
                <w:szCs w:val="16"/>
              </w:rPr>
              <w:t>e</w:t>
            </w:r>
            <w:r w:rsidR="009A1942" w:rsidRPr="00CD7C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aspekt</w:t>
            </w:r>
            <w:r w:rsidR="00CD7C9D" w:rsidRPr="00CD7C9D">
              <w:rPr>
                <w:rFonts w:ascii="Merriweather" w:eastAsia="MS Gothic" w:hAnsi="Merriweather" w:cs="Times New Roman"/>
                <w:sz w:val="16"/>
                <w:szCs w:val="16"/>
              </w:rPr>
              <w:t>e</w:t>
            </w:r>
            <w:r w:rsidR="009A1942" w:rsidRPr="00CD7C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suvremene </w:t>
            </w:r>
            <w:proofErr w:type="spellStart"/>
            <w:r w:rsidR="009A1942" w:rsidRPr="00CD7C9D">
              <w:rPr>
                <w:rFonts w:ascii="Merriweather" w:eastAsia="MS Gothic" w:hAnsi="Merriweather" w:cs="Times New Roman"/>
                <w:sz w:val="16"/>
                <w:szCs w:val="16"/>
              </w:rPr>
              <w:t>muzeologije</w:t>
            </w:r>
            <w:proofErr w:type="spellEnd"/>
            <w:r w:rsidR="009A1942" w:rsidRPr="00CD7C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(organizacija i djelatnost muzejskih institucija); </w:t>
            </w:r>
            <w:r w:rsidR="00CD7C9D" w:rsidRPr="00CD7C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seminarska nastava uključuje i </w:t>
            </w:r>
            <w:r w:rsidR="009A1942" w:rsidRPr="00CD7C9D">
              <w:rPr>
                <w:rFonts w:ascii="Merriweather" w:eastAsia="MS Gothic" w:hAnsi="Merriweather" w:cs="Times New Roman"/>
                <w:sz w:val="16"/>
                <w:szCs w:val="16"/>
              </w:rPr>
              <w:t>čitanje određenih poglavlja naslova iz obvezne i dopunske literature</w:t>
            </w:r>
            <w:r w:rsidR="00CD7C9D" w:rsidRPr="00CD7C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CD7C9D" w:rsidRPr="00CD7C9D">
              <w:rPr>
                <w:rFonts w:ascii="Merriweather" w:eastAsia="MS Gothic" w:hAnsi="Merriweather" w:cs="Times New Roman"/>
                <w:sz w:val="16"/>
                <w:szCs w:val="16"/>
              </w:rPr>
              <w:t>i zajedničku diskusiju</w:t>
            </w:r>
            <w:r w:rsidR="00CD7C9D" w:rsidRPr="00CD7C9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="00CD7C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Studente se potiče na samostalno praćenje aktualnih događanja u svjetskim i hrvatskim muzejima, kao poticaj za diskusiju o suvremenim trendovima u </w:t>
            </w:r>
            <w:proofErr w:type="spellStart"/>
            <w:r w:rsidR="00CD7C9D">
              <w:rPr>
                <w:rFonts w:ascii="Merriweather" w:eastAsia="MS Gothic" w:hAnsi="Merriweather" w:cs="Times New Roman"/>
                <w:sz w:val="16"/>
                <w:szCs w:val="16"/>
              </w:rPr>
              <w:t>muzeologiji</w:t>
            </w:r>
            <w:proofErr w:type="spellEnd"/>
            <w:r w:rsidR="00CD7C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muzejskom radu.</w:t>
            </w:r>
          </w:p>
        </w:tc>
      </w:tr>
      <w:tr w:rsidR="009A1942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12686406" w14:textId="77777777" w:rsidR="009A1942" w:rsidRPr="0044528B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Upoznavanje sa studentima, obaveze, seminari i uvodno predavanje: </w:t>
            </w:r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Muzej kao institucija</w:t>
            </w: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; raznovrsnost muzeja; muzej kao integralni dio informacijskog sustava; mreža muzeja i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matičnost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; organizacija muzejske ustanove</w:t>
            </w:r>
          </w:p>
          <w:p w14:paraId="49D1F573" w14:textId="5450D50A" w:rsidR="009A1942" w:rsidRPr="0044528B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Muzejski predmet:</w:t>
            </w: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sabiranje u okružju muzeja; pojam i tipologija muzejskih zbirki; tipologija muzejskog materijala; nematerijalna muzejska baština; politika sabiranja muzeja; osnovni postupci rada s predmetima zbirke: nabava, izlučivanje, posudba</w:t>
            </w:r>
          </w:p>
          <w:p w14:paraId="16C20A42" w14:textId="77777777" w:rsidR="009A1942" w:rsidRPr="0044528B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Upravljanje muzejskim zbirkama</w:t>
            </w: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: fizički i intelektualni dio zbirke, osobit muzejski materijal (ljudski ostaci u muzeju), problem originala kao muzejskog materijala, pojam i tipologija falsifikata, sabiranje i dokumentacija suvremenog života i predmeta, prezentacija zbirki; načela upravljanja muzejskom zbirkom i ostali potrebni dokumenti u radu sa zbirkama;</w:t>
            </w:r>
          </w:p>
          <w:p w14:paraId="2D103269" w14:textId="77777777" w:rsidR="009A1942" w:rsidRPr="0044528B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Muzejska komunikacija:</w:t>
            </w: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komunikacijski proces općenito; komunikacija u baštinskom okolišu -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muzeološka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funkcija komunikacije; oblici komunikacije u muzeju - od općih i zajedničkih svim kulturnim ustanovama do izložbe kao najimanentnijeg oblika; komunikacija edicijom i svi njeni oblici u muzeju (publikacije muzeja); publiciranje kao postupak; Interpretacija kao najznačajnije komunikacijsko oruđe muzeja</w:t>
            </w:r>
          </w:p>
          <w:p w14:paraId="616AB4F8" w14:textId="77777777" w:rsidR="009A1942" w:rsidRPr="0044528B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Izložba </w:t>
            </w: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 muzejska komunikacija: pojam i priroda izložbe na teoretskoj razini; povijesni pregled izlaganja; vrste izložaba u muzejskom okolišu; tipologija izložaba - stalni postav- povremena izložba – putujuća izložba; izložbena praksa : sastavnice postupka oblikovanja izložbe - od planiranja do tehničke izvedbe; osnovni elementi izložbe – organizacija </w:t>
            </w: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sadržaja i orijentacija u prostoru; boja; svjetlo; odnos prema predmetima - predmeti kao informacije, simboli i dragocjenosti; legende i drugi popratni materijali; evaluacija izložaba</w:t>
            </w:r>
          </w:p>
          <w:p w14:paraId="55AD6B3B" w14:textId="77777777" w:rsidR="009A1942" w:rsidRPr="0044528B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Edukacija</w:t>
            </w: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 muzeju: važnost edukacije u muzeju kao kulturnoj instituciji, muzejska edukacija u suvremenom svijetu, profesija muzejskog pedagoga u HR i izvan nje; podučavanje temeljeno na muzejskom predmetu; modeli muzejske edukacije, edukacijski oblici za različite vrste posjetitelja – individualni i grupni, djeca, tinejdžeri, odrasli, osobe s invaliditetom; mediji i oblici komunikacije u muzeju; komunikacija i edukacija na izložbi; muzeji i škole – muzejski programi za škole, partnerstva škole muzeja; muzejska edukacija izvan muzeja, tehnologija i muzejska edukacija na web-u; muzejska publikacija kao edukacijsko pomagalo</w:t>
            </w:r>
          </w:p>
          <w:p w14:paraId="78F787CD" w14:textId="77777777" w:rsidR="009A1942" w:rsidRPr="0044528B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Muzejska publika</w:t>
            </w: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: istraživanje publike; posjećenost; posjetitelj – korisnik, posebna publika, prostori za posjetitelje, edukacijska uloga muzeja; muzejske radionice; edukacija kroz radionicu (strukturirani i nestrukturirani edukacijski programi); planiranje aktivnosti i programa; muzejska pedagogija i muzejska andragogija</w:t>
            </w:r>
          </w:p>
          <w:p w14:paraId="4B21CDB7" w14:textId="77777777" w:rsidR="009A1942" w:rsidRPr="0044528B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Novi mediji i </w:t>
            </w:r>
            <w:proofErr w:type="spellStart"/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kibermuzeologija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: digitalizacija; imaginarni muzej, virtualni muzej; multimedija – sadržaj i nositelj; vrednovanje multimedije; interaktivnost; mrežne stranice muzeja – struktura i sadržaj; mrežne stranice muzeja i primarna muzejska dokumentacija; mrežne stranice muzeja i sekundarna muzejska dokumentacija; „pametna“ tehnologija i aplikacije u muzejskom okruženju</w:t>
            </w:r>
          </w:p>
          <w:p w14:paraId="6ADDC443" w14:textId="77777777" w:rsidR="009A1942" w:rsidRPr="0044528B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Proučavanje i istraživanje</w:t>
            </w: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kao muzejska djelatnost: istraživanje i dokumentiranje predmeta zbirke; odnos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muzeologije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prema temeljnim znanstvenim disciplinama - identiteti muzejskog predmeta; modeli istraživanja predmeta baštine; dokumentiranje muzejskih predmeta kao dio postupka istraživanja; dokumentiranje zbirke</w:t>
            </w:r>
          </w:p>
          <w:p w14:paraId="58BF35ED" w14:textId="77777777" w:rsidR="009A1942" w:rsidRPr="0044528B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Dokumentacija</w:t>
            </w: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: primarna muzejska dokumentacija; postupci inventarizacije i katalogizacije muzejskih predmeta, sadržajna obrada muzejske građe; korištenje nazivlja pri inventarizaciji, katalogizaciji i obradi muzejske građe; sekundarna muzejska dokumentacija (audiovizualni fondovi, dokumentiranje djelatnosti muzeja (evidencije muzejskih izložbi i dr.); pristup muzejskim predmetima i informacijama o predmetima; standardi potrebni za dokumentacijsku obradu</w:t>
            </w:r>
          </w:p>
          <w:p w14:paraId="3A849B0B" w14:textId="77777777" w:rsidR="009A1942" w:rsidRPr="0044528B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Zaštita</w:t>
            </w: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 muzeju: opći principi zaštite baštinskih materijalnih dobara; profesija i organizacija zaštite u Hrvatskoj; uzroci propadanja pokretne baštine;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kriptoklima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njezina regulacija; svjetlo kao najrazorniji uzročnik propadanja: karakteristike i praktične metode zaštite; zagađenje zraka; preventivna zaštita; sigurna pohrana, izlaganje i transport predmeta; elementi zaštite u programu izgradnje ili uređenja muzeja; sigurnost u muzejskim zgradama</w:t>
            </w:r>
          </w:p>
          <w:p w14:paraId="0C3CB596" w14:textId="77777777" w:rsidR="009A1942" w:rsidRPr="0044528B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Muzejska arhitektura: </w:t>
            </w: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arhitektura muzeja kao osobita graditeljska vrsta; povijest muzejske arhitekture, muzejska arhitektura u Hrvatskoj; muzej u povijesnom prostoru, prenamijenjene zgrade za muzeje – adaptacije</w:t>
            </w:r>
          </w:p>
          <w:p w14:paraId="100F0500" w14:textId="77777777" w:rsidR="009A1942" w:rsidRPr="0044528B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Suvremena muzejska arhitektura</w:t>
            </w: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proces izgradnje nove muzejske zgrade, prednosti i mane suvremene muzejske arhitekture; funkcija muzeja i njihov odraz u organizaciji prostora i na oblikovanje zgrade, važnost funkcionalnog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muzeološkog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programa; posebni zahtjevi mikroklime; osvjetljenje u muzejima; upravljanje muzejskom zgradom</w:t>
            </w:r>
          </w:p>
          <w:p w14:paraId="6E3A408E" w14:textId="2B3F8BBF" w:rsidR="009A1942" w:rsidRPr="0044528B" w:rsidRDefault="009A1942" w:rsidP="009A1942">
            <w:pPr>
              <w:pStyle w:val="NoSpacing"/>
              <w:jc w:val="both"/>
              <w:rPr>
                <w:rFonts w:ascii="Merriweather" w:hAnsi="Merriweather"/>
                <w:sz w:val="16"/>
                <w:szCs w:val="16"/>
              </w:rPr>
            </w:pP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Seminarski radovi.</w:t>
            </w:r>
          </w:p>
        </w:tc>
      </w:tr>
      <w:tr w:rsidR="009A1942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0B89B5BE" w14:textId="3CAE2718" w:rsidR="009A1942" w:rsidRPr="0044528B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I.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Maroević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Uvod u </w:t>
            </w:r>
            <w:proofErr w:type="spellStart"/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muzeologiju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Zavod za informacijske studije, Zagreb 1993. (str. 91-103, 110-162, 169-259); A.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Gob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/ N.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Drouguet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Muzeologija</w:t>
            </w:r>
            <w:proofErr w:type="spellEnd"/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- </w:t>
            </w: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p</w:t>
            </w:r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ovijest, razvitak, izazovi današnjice</w:t>
            </w: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Antibarbarus, Zagreb, 2007. (str. 63-286); </w:t>
            </w:r>
            <w:proofErr w:type="spellStart"/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The</w:t>
            </w:r>
            <w:proofErr w:type="spellEnd"/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Educational</w:t>
            </w:r>
            <w:proofErr w:type="spellEnd"/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Role </w:t>
            </w:r>
            <w:proofErr w:type="spellStart"/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of</w:t>
            </w:r>
            <w:proofErr w:type="spellEnd"/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the</w:t>
            </w:r>
            <w:proofErr w:type="spellEnd"/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Museum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Routledge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, London/New York, 1994. (odabrana poglavlja)</w:t>
            </w:r>
          </w:p>
        </w:tc>
      </w:tr>
      <w:tr w:rsidR="009A1942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4EE5E1E7" w14:textId="57AAC9DD" w:rsidR="009A1942" w:rsidRPr="00C27EDA" w:rsidRDefault="009A1942" w:rsidP="00C27EDA">
            <w:pPr>
              <w:pStyle w:val="NoSpacing"/>
              <w:jc w:val="both"/>
              <w:rPr>
                <w:rFonts w:ascii="Merriweather" w:hAnsi="Merriweather"/>
                <w:sz w:val="16"/>
                <w:szCs w:val="16"/>
              </w:rPr>
            </w:pPr>
            <w:r w:rsidRPr="00C27EDA">
              <w:rPr>
                <w:rFonts w:ascii="Merriweather" w:hAnsi="Merriweather"/>
                <w:b/>
                <w:sz w:val="16"/>
                <w:szCs w:val="16"/>
              </w:rPr>
              <w:t xml:space="preserve">A </w:t>
            </w:r>
            <w:proofErr w:type="spellStart"/>
            <w:r w:rsidRPr="00C27EDA">
              <w:rPr>
                <w:rFonts w:ascii="Merriweather" w:hAnsi="Merriweather"/>
                <w:b/>
                <w:sz w:val="16"/>
                <w:szCs w:val="16"/>
              </w:rPr>
              <w:t>Companion</w:t>
            </w:r>
            <w:proofErr w:type="spellEnd"/>
            <w:r w:rsidRPr="00C27EDA">
              <w:rPr>
                <w:rFonts w:ascii="Merriweather" w:hAnsi="Merriweather"/>
                <w:b/>
                <w:sz w:val="16"/>
                <w:szCs w:val="16"/>
              </w:rPr>
              <w:t xml:space="preserve"> to </w:t>
            </w:r>
            <w:proofErr w:type="spellStart"/>
            <w:r w:rsidRPr="00C27EDA">
              <w:rPr>
                <w:rFonts w:ascii="Merriweather" w:hAnsi="Merriweather"/>
                <w:b/>
                <w:sz w:val="16"/>
                <w:szCs w:val="16"/>
              </w:rPr>
              <w:t>Museum</w:t>
            </w:r>
            <w:proofErr w:type="spellEnd"/>
            <w:r w:rsidRPr="00C27EDA">
              <w:rPr>
                <w:rFonts w:ascii="Merriweather" w:hAnsi="Merriweather"/>
                <w:b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sz w:val="16"/>
                <w:szCs w:val="16"/>
              </w:rPr>
              <w:t>Studies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 (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ur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. S. 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Macdonald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), 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Wiley-Blackwell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, 2013. (odabrana poglavlja); T. 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Ambrose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/ C. 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Paine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, </w:t>
            </w:r>
            <w:proofErr w:type="spellStart"/>
            <w:r w:rsidRPr="00C27EDA">
              <w:rPr>
                <w:rFonts w:ascii="Merriweather" w:hAnsi="Merriweather"/>
                <w:b/>
                <w:sz w:val="16"/>
                <w:szCs w:val="16"/>
              </w:rPr>
              <w:t>Museum</w:t>
            </w:r>
            <w:proofErr w:type="spellEnd"/>
            <w:r w:rsidRPr="00C27EDA">
              <w:rPr>
                <w:rFonts w:ascii="Merriweather" w:hAnsi="Merriweather"/>
                <w:b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sz w:val="16"/>
                <w:szCs w:val="16"/>
              </w:rPr>
              <w:t>basics</w:t>
            </w:r>
            <w:proofErr w:type="spellEnd"/>
            <w:r w:rsidRPr="00C27EDA">
              <w:rPr>
                <w:rFonts w:ascii="Merriweather" w:hAnsi="Merriweather"/>
                <w:b/>
                <w:sz w:val="16"/>
                <w:szCs w:val="16"/>
              </w:rPr>
              <w:t xml:space="preserve">, 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Routledge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, London/ New York 2012.; D. Dean, </w:t>
            </w:r>
            <w:proofErr w:type="spellStart"/>
            <w:r w:rsidRPr="00C27EDA">
              <w:rPr>
                <w:rFonts w:ascii="Merriweather" w:hAnsi="Merriweather"/>
                <w:b/>
                <w:sz w:val="16"/>
                <w:szCs w:val="16"/>
              </w:rPr>
              <w:t>Museum</w:t>
            </w:r>
            <w:proofErr w:type="spellEnd"/>
            <w:r w:rsidRPr="00C27EDA">
              <w:rPr>
                <w:rFonts w:ascii="Merriweather" w:hAnsi="Merriweather"/>
                <w:b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sz w:val="16"/>
                <w:szCs w:val="16"/>
              </w:rPr>
              <w:t>exhibition</w:t>
            </w:r>
            <w:proofErr w:type="spellEnd"/>
            <w:r w:rsidRPr="00C27EDA">
              <w:rPr>
                <w:rFonts w:ascii="Merriweather" w:hAnsi="Merriweather"/>
                <w:b/>
                <w:sz w:val="16"/>
                <w:szCs w:val="16"/>
              </w:rPr>
              <w:t xml:space="preserve">: </w:t>
            </w:r>
            <w:proofErr w:type="spellStart"/>
            <w:r w:rsidRPr="00C27EDA">
              <w:rPr>
                <w:rFonts w:ascii="Merriweather" w:hAnsi="Merriweather"/>
                <w:b/>
                <w:sz w:val="16"/>
                <w:szCs w:val="16"/>
              </w:rPr>
              <w:t>theory</w:t>
            </w:r>
            <w:proofErr w:type="spellEnd"/>
            <w:r w:rsidRPr="00C27EDA">
              <w:rPr>
                <w:rFonts w:ascii="Merriweather" w:hAnsi="Merriweather"/>
                <w:b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sz w:val="16"/>
                <w:szCs w:val="16"/>
              </w:rPr>
              <w:t>and</w:t>
            </w:r>
            <w:proofErr w:type="spellEnd"/>
            <w:r w:rsidRPr="00C27EDA">
              <w:rPr>
                <w:rFonts w:ascii="Merriweather" w:hAnsi="Merriweather"/>
                <w:b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sz w:val="16"/>
                <w:szCs w:val="16"/>
              </w:rPr>
              <w:t>practice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, 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Routledge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, London - New York, 1994.;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Museums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and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their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visitors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 (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ur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. 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Eilean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Hooper-Greenhill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), 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Routledge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, 1994.,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Museums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and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their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Communities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 (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ur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.) Sheila Watson, 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Routledge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, 2007.; </w:t>
            </w:r>
            <w:r w:rsidR="00C27EDA" w:rsidRPr="00C27EDA">
              <w:rPr>
                <w:rFonts w:ascii="Merriweather" w:hAnsi="Merriweather"/>
                <w:sz w:val="16"/>
                <w:szCs w:val="16"/>
              </w:rPr>
              <w:t xml:space="preserve">G. K. </w:t>
            </w:r>
            <w:proofErr w:type="spellStart"/>
            <w:r w:rsidR="00C27EDA" w:rsidRPr="00C27EDA">
              <w:rPr>
                <w:rFonts w:ascii="Merriweather" w:hAnsi="Merriweather"/>
                <w:sz w:val="16"/>
                <w:szCs w:val="16"/>
              </w:rPr>
              <w:t>Talboys</w:t>
            </w:r>
            <w:proofErr w:type="spellEnd"/>
            <w:r w:rsidR="00C27EDA" w:rsidRPr="00C27EDA">
              <w:rPr>
                <w:rFonts w:ascii="Merriweather" w:hAnsi="Merriweather"/>
                <w:sz w:val="16"/>
                <w:szCs w:val="16"/>
              </w:rPr>
              <w:t>,</w:t>
            </w:r>
            <w:r w:rsidR="00C27EDA"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C27EDA"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Museum</w:t>
            </w:r>
            <w:proofErr w:type="spellEnd"/>
            <w:r w:rsidR="00C27EDA"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C27EDA"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Educator’s</w:t>
            </w:r>
            <w:proofErr w:type="spellEnd"/>
            <w:r w:rsidR="00C27EDA"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C27EDA"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Handbook</w:t>
            </w:r>
            <w:proofErr w:type="spellEnd"/>
            <w:r w:rsidR="00C27EDA" w:rsidRPr="00C27EDA">
              <w:rPr>
                <w:rFonts w:ascii="Merriweather" w:hAnsi="Merriweather"/>
                <w:sz w:val="16"/>
                <w:szCs w:val="16"/>
              </w:rPr>
              <w:t xml:space="preserve">, </w:t>
            </w:r>
            <w:proofErr w:type="spellStart"/>
            <w:r w:rsidR="00C27EDA" w:rsidRPr="00C27EDA">
              <w:rPr>
                <w:rFonts w:ascii="Merriweather" w:hAnsi="Merriweather"/>
                <w:sz w:val="16"/>
                <w:szCs w:val="16"/>
              </w:rPr>
              <w:t>Ashgate</w:t>
            </w:r>
            <w:proofErr w:type="spellEnd"/>
            <w:r w:rsidR="00C27EDA" w:rsidRPr="00C27EDA">
              <w:rPr>
                <w:rFonts w:ascii="Merriweather" w:hAnsi="Merriweather"/>
                <w:sz w:val="16"/>
                <w:szCs w:val="16"/>
              </w:rPr>
              <w:t xml:space="preserve">, </w:t>
            </w:r>
            <w:proofErr w:type="spellStart"/>
            <w:r w:rsidR="00C27EDA" w:rsidRPr="00C27EDA">
              <w:rPr>
                <w:rFonts w:ascii="Merriweather" w:hAnsi="Merriweather"/>
                <w:sz w:val="16"/>
                <w:szCs w:val="16"/>
              </w:rPr>
              <w:t>Aldershot</w:t>
            </w:r>
            <w:proofErr w:type="spellEnd"/>
            <w:r w:rsidR="00C27EDA" w:rsidRPr="00C27EDA">
              <w:rPr>
                <w:rFonts w:ascii="Merriweather" w:hAnsi="Merriweather"/>
                <w:sz w:val="16"/>
                <w:szCs w:val="16"/>
              </w:rPr>
              <w:t>, 2005.</w:t>
            </w:r>
            <w:r w:rsidR="00C27EDA" w:rsidRPr="00C27EDA">
              <w:rPr>
                <w:rFonts w:ascii="Merriweather" w:hAnsi="Merriweather"/>
                <w:sz w:val="16"/>
                <w:szCs w:val="16"/>
              </w:rPr>
              <w:t>;</w:t>
            </w:r>
            <w:r w:rsidR="00C27EDA" w:rsidRPr="00C27EDA">
              <w:rPr>
                <w:rFonts w:ascii="Merriweather" w:hAnsi="Merriweather"/>
                <w:sz w:val="16"/>
                <w:szCs w:val="16"/>
              </w:rPr>
              <w:t xml:space="preserve"> </w:t>
            </w:r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Digital Technologies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and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the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Museum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Experience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>, (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ur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. 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Loic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Tallon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 i Kevin Walker), 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AltaMira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 Press, 2008.; Polly 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McKenna-Cress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, 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Janer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Kamien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,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Creating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Exhibitions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Collaboration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in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the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Planning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, Development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and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Design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of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Innovative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Experiences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, 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Wiley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, 2013.; </w:t>
            </w:r>
            <w:r w:rsidRPr="00C27EDA">
              <w:rPr>
                <w:rFonts w:ascii="Merriweather" w:hAnsi="Merriweather"/>
                <w:bCs/>
                <w:sz w:val="16"/>
                <w:szCs w:val="16"/>
              </w:rPr>
              <w:t xml:space="preserve">John H. </w:t>
            </w:r>
            <w:proofErr w:type="spellStart"/>
            <w:r w:rsidRPr="00C27EDA">
              <w:rPr>
                <w:rFonts w:ascii="Merriweather" w:hAnsi="Merriweather"/>
                <w:bCs/>
                <w:sz w:val="16"/>
                <w:szCs w:val="16"/>
              </w:rPr>
              <w:t>Falk</w:t>
            </w:r>
            <w:proofErr w:type="spellEnd"/>
            <w:r w:rsidRPr="00C27EDA">
              <w:rPr>
                <w:rFonts w:ascii="Merriweather" w:hAnsi="Merriweather"/>
                <w:bCs/>
                <w:sz w:val="16"/>
                <w:szCs w:val="16"/>
              </w:rPr>
              <w:t xml:space="preserve">, Lynn D. </w:t>
            </w:r>
            <w:proofErr w:type="spellStart"/>
            <w:r w:rsidRPr="00C27EDA">
              <w:rPr>
                <w:rFonts w:ascii="Merriweather" w:hAnsi="Merriweather"/>
                <w:bCs/>
                <w:sz w:val="16"/>
                <w:szCs w:val="16"/>
              </w:rPr>
              <w:t>Dierking</w:t>
            </w:r>
            <w:proofErr w:type="spellEnd"/>
            <w:r w:rsidRPr="00C27EDA">
              <w:rPr>
                <w:rFonts w:ascii="Merriweather" w:hAnsi="Merriweather"/>
                <w:bCs/>
                <w:sz w:val="16"/>
                <w:szCs w:val="16"/>
              </w:rPr>
              <w:t xml:space="preserve">, </w:t>
            </w:r>
            <w:proofErr w:type="spellStart"/>
            <w:r w:rsidRPr="00C27EDA">
              <w:rPr>
                <w:rFonts w:ascii="Merriweather" w:hAnsi="Merriweather"/>
                <w:b/>
                <w:sz w:val="16"/>
                <w:szCs w:val="16"/>
              </w:rPr>
              <w:t>The</w:t>
            </w:r>
            <w:proofErr w:type="spellEnd"/>
            <w:r w:rsidRPr="00C27EDA">
              <w:rPr>
                <w:rFonts w:ascii="Merriweather" w:hAnsi="Merriweather"/>
                <w:b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sz w:val="16"/>
                <w:szCs w:val="16"/>
              </w:rPr>
              <w:t>Museum</w:t>
            </w:r>
            <w:proofErr w:type="spellEnd"/>
            <w:r w:rsidRPr="00C27EDA">
              <w:rPr>
                <w:rFonts w:ascii="Merriweather" w:hAnsi="Merriweather"/>
                <w:b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sz w:val="16"/>
                <w:szCs w:val="16"/>
              </w:rPr>
              <w:t>experience</w:t>
            </w:r>
            <w:proofErr w:type="spellEnd"/>
            <w:r w:rsidRPr="00C27EDA">
              <w:rPr>
                <w:rFonts w:ascii="Merriweather" w:hAnsi="Merriweather"/>
                <w:b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sz w:val="16"/>
                <w:szCs w:val="16"/>
              </w:rPr>
              <w:t>revisited</w:t>
            </w:r>
            <w:proofErr w:type="spellEnd"/>
            <w:r w:rsidRPr="00C27EDA">
              <w:rPr>
                <w:rFonts w:ascii="Merriweather" w:hAnsi="Merriweather"/>
                <w:bCs/>
                <w:sz w:val="16"/>
                <w:szCs w:val="16"/>
              </w:rPr>
              <w:t xml:space="preserve">, </w:t>
            </w:r>
            <w:proofErr w:type="spellStart"/>
            <w:r w:rsidRPr="00C27EDA">
              <w:rPr>
                <w:rFonts w:ascii="Merriweather" w:hAnsi="Merriweather"/>
                <w:bCs/>
                <w:sz w:val="16"/>
                <w:szCs w:val="16"/>
              </w:rPr>
              <w:t>Routledge</w:t>
            </w:r>
            <w:proofErr w:type="spellEnd"/>
            <w:r w:rsidRPr="00C27EDA">
              <w:rPr>
                <w:rFonts w:ascii="Merriweather" w:hAnsi="Merriweather"/>
                <w:bCs/>
                <w:sz w:val="16"/>
                <w:szCs w:val="16"/>
              </w:rPr>
              <w:t xml:space="preserve">, 2016.; </w:t>
            </w:r>
            <w:r w:rsidRPr="00C27EDA">
              <w:rPr>
                <w:rFonts w:ascii="Merriweather" w:hAnsi="Merriweather"/>
                <w:sz w:val="16"/>
                <w:szCs w:val="16"/>
              </w:rPr>
              <w:t xml:space="preserve">T. Šola, </w:t>
            </w:r>
            <w:r w:rsidRPr="00C27EDA">
              <w:rPr>
                <w:rFonts w:ascii="Merriweather" w:hAnsi="Merriweather"/>
                <w:b/>
                <w:sz w:val="16"/>
                <w:szCs w:val="16"/>
              </w:rPr>
              <w:t>Marketing u muzejima</w:t>
            </w:r>
            <w:r w:rsidRPr="00C27EDA">
              <w:rPr>
                <w:rFonts w:ascii="Merriweather" w:hAnsi="Merriweather"/>
                <w:sz w:val="16"/>
                <w:szCs w:val="16"/>
              </w:rPr>
              <w:t xml:space="preserve">, Clio, Beograd, 2002.; T. Šola, </w:t>
            </w:r>
            <w:r w:rsidRPr="00C27EDA">
              <w:rPr>
                <w:rFonts w:ascii="Merriweather" w:hAnsi="Merriweather"/>
                <w:b/>
                <w:sz w:val="16"/>
                <w:szCs w:val="16"/>
              </w:rPr>
              <w:t>Eseji o muzejima i njihovoj teoriji,</w:t>
            </w:r>
            <w:r w:rsidRPr="00C27EDA">
              <w:rPr>
                <w:rFonts w:ascii="Merriweather" w:hAnsi="Merriweather"/>
                <w:sz w:val="16"/>
                <w:szCs w:val="16"/>
              </w:rPr>
              <w:t xml:space="preserve"> Hrvatski nacionalni komitet ICOM, Zagreb, 2003.; </w:t>
            </w:r>
            <w:r w:rsidR="00C27EDA" w:rsidRPr="00C27EDA">
              <w:rPr>
                <w:rFonts w:ascii="Merriweather" w:hAnsi="Merriweather"/>
                <w:sz w:val="16"/>
                <w:szCs w:val="16"/>
              </w:rPr>
              <w:t>Ž.</w:t>
            </w:r>
            <w:r w:rsidR="00C27EDA" w:rsidRPr="00C27EDA">
              <w:rPr>
                <w:rFonts w:ascii="Merriweather" w:hAnsi="Merriweather"/>
                <w:sz w:val="16"/>
                <w:szCs w:val="16"/>
              </w:rPr>
              <w:t xml:space="preserve"> Jelavić, Muzej kao mjesto učenja i uloga muzejske edukacije</w:t>
            </w:r>
            <w:r w:rsidR="00C27EDA" w:rsidRPr="00C27EDA">
              <w:rPr>
                <w:rFonts w:ascii="Merriweather" w:hAnsi="Merriweather"/>
                <w:sz w:val="16"/>
                <w:szCs w:val="16"/>
              </w:rPr>
              <w:t>,</w:t>
            </w:r>
            <w:r w:rsidR="00C27EDA"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C27EDA"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Puriteka</w:t>
            </w:r>
            <w:proofErr w:type="spellEnd"/>
            <w:r w:rsidR="00C27EDA"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3</w:t>
            </w:r>
            <w:r w:rsidR="00C27EDA" w:rsidRPr="00C27EDA">
              <w:rPr>
                <w:rFonts w:ascii="Merriweather" w:hAnsi="Merriweather"/>
                <w:sz w:val="16"/>
                <w:szCs w:val="16"/>
              </w:rPr>
              <w:t>, 2014, str. 7-1</w:t>
            </w:r>
            <w:r w:rsidR="00C27EDA" w:rsidRPr="00C27EDA">
              <w:rPr>
                <w:rFonts w:ascii="Merriweather" w:hAnsi="Merriweather"/>
                <w:sz w:val="16"/>
                <w:szCs w:val="16"/>
              </w:rPr>
              <w:t xml:space="preserve">1.; </w:t>
            </w:r>
            <w:r w:rsidR="00C27EDA"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Muzeji za sve</w:t>
            </w:r>
            <w:r w:rsidR="00C27EDA"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r w:rsidR="00C27EDA" w:rsidRPr="00C27EDA">
              <w:rPr>
                <w:rFonts w:ascii="Merriweather" w:hAnsi="Merriweather"/>
                <w:sz w:val="16"/>
                <w:szCs w:val="16"/>
              </w:rPr>
              <w:t>(</w:t>
            </w:r>
            <w:proofErr w:type="spellStart"/>
            <w:r w:rsidR="00C27EDA" w:rsidRPr="00C27EDA">
              <w:rPr>
                <w:rFonts w:ascii="Merriweather" w:hAnsi="Merriweather"/>
                <w:sz w:val="16"/>
                <w:szCs w:val="16"/>
              </w:rPr>
              <w:t>ur</w:t>
            </w:r>
            <w:proofErr w:type="spellEnd"/>
            <w:r w:rsidR="00C27EDA" w:rsidRPr="00C27EDA">
              <w:rPr>
                <w:rFonts w:ascii="Merriweather" w:hAnsi="Merriweather"/>
                <w:sz w:val="16"/>
                <w:szCs w:val="16"/>
              </w:rPr>
              <w:t>. Vou</w:t>
            </w:r>
            <w:proofErr w:type="spellStart"/>
            <w:r w:rsidR="00C27EDA" w:rsidRPr="00C27EDA">
              <w:rPr>
                <w:rFonts w:ascii="Merriweather" w:hAnsi="Merriweather"/>
                <w:sz w:val="16"/>
                <w:szCs w:val="16"/>
              </w:rPr>
              <w:t>k</w:t>
            </w:r>
            <w:proofErr w:type="spellEnd"/>
            <w:r w:rsidR="00C27EDA" w:rsidRPr="00C27EDA">
              <w:rPr>
                <w:rFonts w:ascii="Merriweather" w:hAnsi="Merriweather"/>
                <w:sz w:val="16"/>
                <w:szCs w:val="16"/>
              </w:rPr>
              <w:t xml:space="preserve">, Morana i Željka </w:t>
            </w:r>
            <w:proofErr w:type="spellStart"/>
            <w:r w:rsidR="00C27EDA" w:rsidRPr="00C27EDA">
              <w:rPr>
                <w:rFonts w:ascii="Merriweather" w:hAnsi="Merriweather"/>
                <w:sz w:val="16"/>
                <w:szCs w:val="16"/>
              </w:rPr>
              <w:t>Miklošević</w:t>
            </w:r>
            <w:proofErr w:type="spellEnd"/>
            <w:r w:rsidR="00C27EDA" w:rsidRPr="00C27EDA">
              <w:rPr>
                <w:rFonts w:ascii="Merriweather" w:hAnsi="Merriweather"/>
                <w:sz w:val="16"/>
                <w:szCs w:val="16"/>
              </w:rPr>
              <w:t>)</w:t>
            </w:r>
            <w:r w:rsidR="00C27EDA" w:rsidRPr="00C27EDA">
              <w:rPr>
                <w:rFonts w:ascii="Merriweather" w:hAnsi="Merriweather"/>
                <w:sz w:val="16"/>
                <w:szCs w:val="16"/>
              </w:rPr>
              <w:t>, Muzejska udruga Istočne Hrvatske,</w:t>
            </w:r>
            <w:r w:rsidR="00C27EDA" w:rsidRPr="00C27EDA">
              <w:rPr>
                <w:rFonts w:ascii="Merriweather" w:hAnsi="Merriweather"/>
                <w:sz w:val="16"/>
                <w:szCs w:val="16"/>
              </w:rPr>
              <w:t xml:space="preserve"> </w:t>
            </w:r>
            <w:r w:rsidR="00C27EDA" w:rsidRPr="00C27EDA">
              <w:rPr>
                <w:rFonts w:ascii="Merriweather" w:hAnsi="Merriweather"/>
                <w:sz w:val="16"/>
                <w:szCs w:val="16"/>
              </w:rPr>
              <w:t>2013., str. 7-17 i 42-49.</w:t>
            </w:r>
            <w:r w:rsidR="00C27EDA">
              <w:rPr>
                <w:rFonts w:ascii="Merriweather" w:hAnsi="Merriweather"/>
                <w:sz w:val="16"/>
                <w:szCs w:val="16"/>
              </w:rPr>
              <w:t xml:space="preserve">; </w:t>
            </w:r>
            <w:r w:rsidRPr="00C27EDA">
              <w:rPr>
                <w:rFonts w:ascii="Merriweather" w:hAnsi="Merriweather"/>
                <w:sz w:val="16"/>
                <w:szCs w:val="16"/>
              </w:rPr>
              <w:t xml:space="preserve">Zakon o zaštiti i očuvanju kulturnih dobara, </w:t>
            </w:r>
            <w:r w:rsidRPr="00C27EDA">
              <w:rPr>
                <w:rFonts w:ascii="Merriweather" w:hAnsi="Merriweather"/>
                <w:b/>
                <w:sz w:val="16"/>
                <w:szCs w:val="16"/>
              </w:rPr>
              <w:t>NN</w:t>
            </w:r>
            <w:r w:rsidRPr="00C27EDA">
              <w:rPr>
                <w:rFonts w:ascii="Merriweather" w:hAnsi="Merriweather"/>
                <w:sz w:val="16"/>
                <w:szCs w:val="16"/>
              </w:rPr>
              <w:t xml:space="preserve"> 44/2017; Zakon o arhivskom gradivu i arhivima, </w:t>
            </w:r>
            <w:r w:rsidRPr="00C27EDA">
              <w:rPr>
                <w:rFonts w:ascii="Merriweather" w:hAnsi="Merriweather"/>
                <w:b/>
                <w:sz w:val="16"/>
                <w:szCs w:val="16"/>
              </w:rPr>
              <w:t>NN</w:t>
            </w:r>
            <w:r w:rsidRPr="00C27EDA">
              <w:rPr>
                <w:rFonts w:ascii="Merriweather" w:hAnsi="Merriweather"/>
                <w:sz w:val="16"/>
                <w:szCs w:val="16"/>
              </w:rPr>
              <w:t xml:space="preserve"> 46/2017; Zakon o knjižnicama, </w:t>
            </w:r>
            <w:r w:rsidRPr="00C27EDA">
              <w:rPr>
                <w:rFonts w:ascii="Merriweather" w:hAnsi="Merriweather"/>
                <w:b/>
                <w:sz w:val="16"/>
                <w:szCs w:val="16"/>
              </w:rPr>
              <w:t>NN</w:t>
            </w:r>
            <w:r w:rsidRPr="00C27EDA">
              <w:rPr>
                <w:rFonts w:ascii="Merriweather" w:hAnsi="Merriweather"/>
                <w:sz w:val="16"/>
                <w:szCs w:val="16"/>
              </w:rPr>
              <w:t xml:space="preserve"> 69/2009; Pravilnik o sadržaju i načinu vođenja muzejske dokumentacije o muzejskoj građi, </w:t>
            </w:r>
            <w:r w:rsidRPr="00C27EDA">
              <w:rPr>
                <w:rFonts w:ascii="Merriweather" w:hAnsi="Merriweather"/>
                <w:b/>
                <w:sz w:val="16"/>
                <w:szCs w:val="16"/>
              </w:rPr>
              <w:t>NN</w:t>
            </w:r>
            <w:r w:rsidRPr="00C27EDA">
              <w:rPr>
                <w:rFonts w:ascii="Merriweather" w:hAnsi="Merriweather"/>
                <w:sz w:val="16"/>
                <w:szCs w:val="16"/>
              </w:rPr>
              <w:t xml:space="preserve"> 108/2002</w:t>
            </w:r>
          </w:p>
          <w:p w14:paraId="64182D56" w14:textId="77777777" w:rsidR="009A1942" w:rsidRPr="00C27EDA" w:rsidRDefault="009A1942" w:rsidP="00C27EDA">
            <w:pPr>
              <w:pStyle w:val="NoSpacing"/>
              <w:jc w:val="both"/>
              <w:rPr>
                <w:rFonts w:ascii="Merriweather" w:hAnsi="Merriweather"/>
                <w:sz w:val="16"/>
                <w:szCs w:val="16"/>
              </w:rPr>
            </w:pPr>
            <w:r w:rsidRPr="00C27EDA">
              <w:rPr>
                <w:rFonts w:ascii="Merriweather" w:hAnsi="Merriweather"/>
                <w:sz w:val="16"/>
                <w:szCs w:val="16"/>
              </w:rPr>
              <w:t xml:space="preserve">Članci u časopisima: </w:t>
            </w:r>
          </w:p>
          <w:p w14:paraId="63D07860" w14:textId="0E9034F4" w:rsidR="009A1942" w:rsidRPr="00C27EDA" w:rsidRDefault="009A1942" w:rsidP="00C27EDA">
            <w:pPr>
              <w:pStyle w:val="NoSpacing"/>
              <w:jc w:val="both"/>
              <w:rPr>
                <w:rFonts w:ascii="Merriweather" w:hAnsi="Merriweather"/>
                <w:sz w:val="16"/>
                <w:szCs w:val="16"/>
              </w:rPr>
            </w:pPr>
            <w:proofErr w:type="spellStart"/>
            <w:r w:rsidRPr="00C27EDA">
              <w:rPr>
                <w:rFonts w:ascii="Merriweather" w:hAnsi="Merriweather"/>
                <w:b/>
                <w:sz w:val="16"/>
                <w:szCs w:val="16"/>
              </w:rPr>
              <w:t>Informatica</w:t>
            </w:r>
            <w:proofErr w:type="spellEnd"/>
            <w:r w:rsidRPr="00C27EDA">
              <w:rPr>
                <w:rFonts w:ascii="Merriweather" w:hAnsi="Merriweather"/>
                <w:b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sz w:val="16"/>
                <w:szCs w:val="16"/>
              </w:rPr>
              <w:t>Museologica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, MDC, Zagreb; </w:t>
            </w:r>
            <w:proofErr w:type="spellStart"/>
            <w:r w:rsidRPr="00C27EDA">
              <w:rPr>
                <w:rFonts w:ascii="Merriweather" w:hAnsi="Merriweather"/>
                <w:b/>
                <w:sz w:val="16"/>
                <w:szCs w:val="16"/>
              </w:rPr>
              <w:t>Muzeologija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, MDC, Zagreb; </w:t>
            </w:r>
            <w:r w:rsidRPr="00C27EDA">
              <w:rPr>
                <w:rFonts w:ascii="Merriweather" w:hAnsi="Merriweather"/>
                <w:b/>
                <w:sz w:val="16"/>
                <w:szCs w:val="16"/>
              </w:rPr>
              <w:t>Vijesti muzealaca i konzervatora</w:t>
            </w:r>
            <w:r w:rsidRPr="00C27EDA">
              <w:rPr>
                <w:rFonts w:ascii="Merriweather" w:hAnsi="Merriweather"/>
                <w:sz w:val="16"/>
                <w:szCs w:val="16"/>
              </w:rPr>
              <w:t>, DMK, Zagreb</w:t>
            </w:r>
          </w:p>
        </w:tc>
      </w:tr>
      <w:tr w:rsidR="009A1942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5BD89AB2" w:rsidR="009A1942" w:rsidRPr="0044528B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Museums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Association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(www.museumsassociation.org/mp);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Museums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Journal London, (https://www.museumsassociation.org/museums-journal); ICOM –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intenational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council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museums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(http://icom.museum/); NEMO – Network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European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Museum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Organisations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(http://www.ne-mo.org/); American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Alliance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Museums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(https://www.aam-us.org/), Hrvatsko muzejsko društvo (http://hrmud.hr/ ); Muzejsko-dokumentacijski centar (http://www.mdc.hr); stranice pojedinih muzejskih institucija</w:t>
            </w:r>
          </w:p>
        </w:tc>
      </w:tr>
      <w:tr w:rsidR="009A1942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9A1942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0DBDA0D" w:rsidR="009A1942" w:rsidRPr="0017531F" w:rsidRDefault="009A1942" w:rsidP="009A194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9A1942" w:rsidRPr="0017531F" w:rsidRDefault="009A1942" w:rsidP="009A194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9A1942" w:rsidRPr="0017531F" w:rsidRDefault="009A1942" w:rsidP="009A194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9A1942" w:rsidRPr="0017531F" w:rsidRDefault="009A1942" w:rsidP="009A194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9A1942" w:rsidRPr="0017531F" w:rsidRDefault="009A1942" w:rsidP="009A194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9A1942" w:rsidRPr="0017531F" w:rsidRDefault="009A1942" w:rsidP="009A194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9A1942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9A1942" w:rsidRPr="0017531F" w:rsidRDefault="009A1942" w:rsidP="009A194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9A1942" w:rsidRPr="0017531F" w:rsidRDefault="009A1942" w:rsidP="009A194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612A4F3B" w:rsidR="009A1942" w:rsidRPr="0017531F" w:rsidRDefault="009A1942" w:rsidP="009A194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9A1942" w:rsidRPr="0017531F" w:rsidRDefault="009A1942" w:rsidP="009A194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113BFD7" w:rsidR="009A1942" w:rsidRPr="0017531F" w:rsidRDefault="009A1942" w:rsidP="009A194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9A1942" w:rsidRPr="0017531F" w:rsidRDefault="009A1942" w:rsidP="009A194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34B135B4" w:rsidR="009A1942" w:rsidRPr="0017531F" w:rsidRDefault="009A1942" w:rsidP="009A1942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405CC24" w:rsidR="009A1942" w:rsidRPr="0017531F" w:rsidRDefault="009A1942" w:rsidP="009A1942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9A1942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14BBC8E8" w:rsidR="009A1942" w:rsidRPr="0044528B" w:rsidRDefault="009A1942" w:rsidP="0044528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Temeljni način provjere znanja i vještina koje su studenti stekli pohađanjem kolegija predstavlja završni  ispit koji se izvodi u pismenom obliku. Studenti mogu polagati i kolokvij kao dio konačnog ispita.</w:t>
            </w:r>
          </w:p>
        </w:tc>
      </w:tr>
      <w:tr w:rsidR="009A1942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1B30EBB6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do 60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9A1942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2136D64B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60-70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9A1942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1B8B0F36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70-80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9A1942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26BA80B9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80-90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9A1942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364F2143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90-100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9A1942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9A1942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</w:tcPr>
          <w:p w14:paraId="02B1DDEE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1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307EDF61" w14:textId="77777777" w:rsidR="009A1942" w:rsidRDefault="009A1942" w:rsidP="009A19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22EC6AD6" w14:textId="77777777" w:rsidR="00B85AA5" w:rsidRDefault="00B85AA5" w:rsidP="009A19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62CB68A2" w:rsidR="00B85AA5" w:rsidRPr="0017531F" w:rsidRDefault="00B85AA5" w:rsidP="009A19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kolegiju se koristi Merlin, sustav za e-učenje, pa su studentima potrebni AAI računi.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8A283" w14:textId="77777777" w:rsidR="001C139F" w:rsidRDefault="001C139F" w:rsidP="009947BA">
      <w:pPr>
        <w:spacing w:before="0" w:after="0"/>
      </w:pPr>
      <w:r>
        <w:separator/>
      </w:r>
    </w:p>
  </w:endnote>
  <w:endnote w:type="continuationSeparator" w:id="0">
    <w:p w14:paraId="54E416E4" w14:textId="77777777" w:rsidR="001C139F" w:rsidRDefault="001C139F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6E78F" w14:textId="77777777" w:rsidR="001C139F" w:rsidRDefault="001C139F" w:rsidP="009947BA">
      <w:pPr>
        <w:spacing w:before="0" w:after="0"/>
      </w:pPr>
      <w:r>
        <w:separator/>
      </w:r>
    </w:p>
  </w:footnote>
  <w:footnote w:type="continuationSeparator" w:id="0">
    <w:p w14:paraId="1D804EB2" w14:textId="77777777" w:rsidR="001C139F" w:rsidRDefault="001C139F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8B1"/>
    <w:multiLevelType w:val="hybridMultilevel"/>
    <w:tmpl w:val="C7BCF3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1110D"/>
    <w:multiLevelType w:val="hybridMultilevel"/>
    <w:tmpl w:val="611006C0"/>
    <w:lvl w:ilvl="0" w:tplc="0CA690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 w:themeColor="hyperlink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349F5"/>
    <w:multiLevelType w:val="hybridMultilevel"/>
    <w:tmpl w:val="B5680A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50CBF"/>
    <w:multiLevelType w:val="hybridMultilevel"/>
    <w:tmpl w:val="3C7E17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911056">
    <w:abstractNumId w:val="3"/>
  </w:num>
  <w:num w:numId="2" w16cid:durableId="53965118">
    <w:abstractNumId w:val="2"/>
  </w:num>
  <w:num w:numId="3" w16cid:durableId="394950">
    <w:abstractNumId w:val="1"/>
  </w:num>
  <w:num w:numId="4" w16cid:durableId="920338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82DC4"/>
    <w:rsid w:val="00084ADA"/>
    <w:rsid w:val="000C0578"/>
    <w:rsid w:val="0010332B"/>
    <w:rsid w:val="001443A2"/>
    <w:rsid w:val="00150B32"/>
    <w:rsid w:val="0017531F"/>
    <w:rsid w:val="00197510"/>
    <w:rsid w:val="001C139F"/>
    <w:rsid w:val="001C7C51"/>
    <w:rsid w:val="00226462"/>
    <w:rsid w:val="0022722C"/>
    <w:rsid w:val="00242D14"/>
    <w:rsid w:val="00250CF2"/>
    <w:rsid w:val="0028545A"/>
    <w:rsid w:val="002C6DCC"/>
    <w:rsid w:val="002E1CE6"/>
    <w:rsid w:val="002E38F8"/>
    <w:rsid w:val="002F2D22"/>
    <w:rsid w:val="00310F9A"/>
    <w:rsid w:val="00326091"/>
    <w:rsid w:val="00334C5A"/>
    <w:rsid w:val="00357643"/>
    <w:rsid w:val="00371634"/>
    <w:rsid w:val="00386E9C"/>
    <w:rsid w:val="00393964"/>
    <w:rsid w:val="003B254F"/>
    <w:rsid w:val="003C4ACB"/>
    <w:rsid w:val="003D7529"/>
    <w:rsid w:val="003F11B6"/>
    <w:rsid w:val="003F17B8"/>
    <w:rsid w:val="003F3E31"/>
    <w:rsid w:val="004138FF"/>
    <w:rsid w:val="0044528B"/>
    <w:rsid w:val="00453362"/>
    <w:rsid w:val="00461219"/>
    <w:rsid w:val="00470F6D"/>
    <w:rsid w:val="00483BC3"/>
    <w:rsid w:val="004B1B3D"/>
    <w:rsid w:val="004B553E"/>
    <w:rsid w:val="00507C65"/>
    <w:rsid w:val="00517EA9"/>
    <w:rsid w:val="00522380"/>
    <w:rsid w:val="00527C5F"/>
    <w:rsid w:val="005353ED"/>
    <w:rsid w:val="00540A11"/>
    <w:rsid w:val="005514C3"/>
    <w:rsid w:val="00574D1E"/>
    <w:rsid w:val="005A077B"/>
    <w:rsid w:val="005A0F3F"/>
    <w:rsid w:val="005E1668"/>
    <w:rsid w:val="005E5F80"/>
    <w:rsid w:val="005F6E0B"/>
    <w:rsid w:val="0062328F"/>
    <w:rsid w:val="00684BBC"/>
    <w:rsid w:val="006B4920"/>
    <w:rsid w:val="006F4081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65776"/>
    <w:rsid w:val="00874D5D"/>
    <w:rsid w:val="00891C60"/>
    <w:rsid w:val="008942F0"/>
    <w:rsid w:val="008B1823"/>
    <w:rsid w:val="008B3B10"/>
    <w:rsid w:val="008C0119"/>
    <w:rsid w:val="008D45DB"/>
    <w:rsid w:val="0090214F"/>
    <w:rsid w:val="009143DC"/>
    <w:rsid w:val="009163E6"/>
    <w:rsid w:val="00934ACE"/>
    <w:rsid w:val="00955A47"/>
    <w:rsid w:val="009760E8"/>
    <w:rsid w:val="009947BA"/>
    <w:rsid w:val="00997F41"/>
    <w:rsid w:val="009A1942"/>
    <w:rsid w:val="009A3A9D"/>
    <w:rsid w:val="009B369B"/>
    <w:rsid w:val="009C56B1"/>
    <w:rsid w:val="009D5226"/>
    <w:rsid w:val="009E2FD4"/>
    <w:rsid w:val="00A06750"/>
    <w:rsid w:val="00A9132B"/>
    <w:rsid w:val="00AA1A5A"/>
    <w:rsid w:val="00AD1272"/>
    <w:rsid w:val="00AD23FB"/>
    <w:rsid w:val="00AD3A81"/>
    <w:rsid w:val="00B71A57"/>
    <w:rsid w:val="00B7307A"/>
    <w:rsid w:val="00B85AA5"/>
    <w:rsid w:val="00BE4A21"/>
    <w:rsid w:val="00C02454"/>
    <w:rsid w:val="00C04DAC"/>
    <w:rsid w:val="00C2566D"/>
    <w:rsid w:val="00C27EDA"/>
    <w:rsid w:val="00C3477B"/>
    <w:rsid w:val="00C85956"/>
    <w:rsid w:val="00C966E3"/>
    <w:rsid w:val="00C9733D"/>
    <w:rsid w:val="00CA3783"/>
    <w:rsid w:val="00CB23F4"/>
    <w:rsid w:val="00CC7BC4"/>
    <w:rsid w:val="00CD7C9D"/>
    <w:rsid w:val="00D136E4"/>
    <w:rsid w:val="00D5334D"/>
    <w:rsid w:val="00D5523D"/>
    <w:rsid w:val="00D63C44"/>
    <w:rsid w:val="00D75094"/>
    <w:rsid w:val="00D944DF"/>
    <w:rsid w:val="00DD110C"/>
    <w:rsid w:val="00DE6D53"/>
    <w:rsid w:val="00DF39D0"/>
    <w:rsid w:val="00E06E39"/>
    <w:rsid w:val="00E07D73"/>
    <w:rsid w:val="00E17D18"/>
    <w:rsid w:val="00E30E67"/>
    <w:rsid w:val="00E8229E"/>
    <w:rsid w:val="00E92661"/>
    <w:rsid w:val="00EB5A72"/>
    <w:rsid w:val="00EC2BFE"/>
    <w:rsid w:val="00F02A8F"/>
    <w:rsid w:val="00F2033E"/>
    <w:rsid w:val="00F22855"/>
    <w:rsid w:val="00F513E0"/>
    <w:rsid w:val="00F566DA"/>
    <w:rsid w:val="00F64CBA"/>
    <w:rsid w:val="00F765C6"/>
    <w:rsid w:val="00F82834"/>
    <w:rsid w:val="00F84F5E"/>
    <w:rsid w:val="00FA1261"/>
    <w:rsid w:val="00FA5C5B"/>
    <w:rsid w:val="00FA69E3"/>
    <w:rsid w:val="00FC2198"/>
    <w:rsid w:val="00FC283E"/>
    <w:rsid w:val="00FC7570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750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2D14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22380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5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nizd.hr/Portals/0/doc/doc_pdf_dokumenti/pravilnici/pravilnik_o_stegovnoj_odgovornosti_studenata_20150917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6346FE-4DE6-421B-BA17-CA20C021A8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2366</Words>
  <Characters>13491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ILončar</dc:creator>
  <cp:lastModifiedBy>Lidija Butković Mićin</cp:lastModifiedBy>
  <cp:revision>2</cp:revision>
  <cp:lastPrinted>2021-02-12T11:27:00Z</cp:lastPrinted>
  <dcterms:created xsi:type="dcterms:W3CDTF">2025-09-16T10:00:00Z</dcterms:created>
  <dcterms:modified xsi:type="dcterms:W3CDTF">2025-09-16T10:00:00Z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